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0A" w:rsidRPr="0017170A" w:rsidRDefault="003026CC" w:rsidP="003026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26CC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20740" cy="8174003"/>
            <wp:effectExtent l="0" t="0" r="0" b="0"/>
            <wp:docPr id="1" name="Рисунок 1" descr="C:\Users\Учитель\Desktop\программа профориентац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рограмма профориентаци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10" cy="818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70A" w:rsidRPr="0017170A" w:rsidRDefault="0017170A" w:rsidP="0017170A">
      <w:pPr>
        <w:widowControl w:val="0"/>
        <w:spacing w:after="0"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0A" w:rsidRPr="0017170A" w:rsidRDefault="0017170A" w:rsidP="0017170A">
      <w:pPr>
        <w:widowControl w:val="0"/>
        <w:spacing w:after="0"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0A" w:rsidRPr="0017170A" w:rsidRDefault="0017170A" w:rsidP="0017170A">
      <w:pPr>
        <w:widowControl w:val="0"/>
        <w:spacing w:after="0"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0A" w:rsidRPr="0017170A" w:rsidRDefault="0017170A" w:rsidP="0017170A">
      <w:pPr>
        <w:widowControl w:val="0"/>
        <w:spacing w:after="0"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0A" w:rsidRPr="0017170A" w:rsidRDefault="0017170A" w:rsidP="0017170A">
      <w:pPr>
        <w:widowControl w:val="0"/>
        <w:spacing w:after="0"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0A" w:rsidRPr="0017170A" w:rsidRDefault="0017170A" w:rsidP="0017170A">
      <w:pPr>
        <w:widowControl w:val="0"/>
        <w:spacing w:after="0"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7170A" w:rsidRPr="0017170A" w:rsidRDefault="0017170A" w:rsidP="0017170A">
      <w:pPr>
        <w:widowControl w:val="0"/>
        <w:spacing w:after="0" w:line="240" w:lineRule="auto"/>
        <w:ind w:left="2838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24C7D" w:rsidRPr="00266A4F" w:rsidRDefault="00266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Пояснительная записка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Нормативно-правовой и документальной основой Программы являются: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- Федеральный закон  «Об образовании в Российской  Федерации» от 29 декабря  2012 года № 273-ФЗ, с изменениями и дополнениями;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- Приказ управления Образования «О базисных учебных планах для общеобразовательных учреждений Липецкой области на 2015-2016 учебный год» №273-ФЗ от 29 декабря 2012 года для 6-10 классов.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- Учебный план, формируемый в соответствии с приказом Министерства образования и науки Российской Федерации от 17декабря 2010 года № 1897 « Об утверждении федерального государственного образовательного стандарта основного общего образования»;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- Учебный план, формируемый в соответствии с приказом Министерства образования и науки Российской Федерации от 29 декабря 2014 года №1644 « О внесении изменений в приказ Министерства образования и науки Российской Федерации от 17декабря 2010 г. №1897 « Об утверждении федерального государственного образовательного стандарта основного общего образования»;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- Санитарно-эпидемиологические правила и нормативы СанПиН 2.4.2.№2821-10, «Санитарно-эпидемиологические требования к условиям и организации обучения в общеобразовательных учреждениях»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(зарегистрированные в Минюсте России 03 марта 2011 года №19993);</w:t>
      </w:r>
    </w:p>
    <w:p w:rsidR="00324C7D" w:rsidRPr="00266A4F" w:rsidRDefault="00266A4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- Приказ N 74 от 1 февраля 2012 г.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1312; 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br/>
        <w:t>- Федеральный базисный учебный план, утвержденный приказом Минобразования РФ от 9 марта 2004 года № 1312 (в редакции от 20 августа 2008 года № 241);</w:t>
      </w:r>
    </w:p>
    <w:p w:rsidR="00324C7D" w:rsidRPr="00266A4F" w:rsidRDefault="00266A4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-  Федеральный компонент государственного стандарта общего образования, утвержденный приказом Минобразования РФ «Об утверждении федерального компонента государственных стандартов основного общего образования» (в редакции от 19 октября 2009 № 427);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br/>
        <w:t xml:space="preserve">- Устав Государственного бюджетного общеобразовательного учреждения Липецкой области  «Специальная школа-интернат для воспитанников с ограниченными возможностями здоровья (тяжелыми нарушениями речи, задержкой психического развития и умственной отсталостью)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с.ДмитряшевкаХлевенского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района» (редакция 12.05.2014 г.).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br/>
        <w:t>- Локальные акты школы-интерната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Ранняя юность — единственная пора социально-узаконенного, общественно необходимого выбора растущим человеком своего собственного будущего. Ведущий вид деятельности обучающихся данного возраста — учебно-профессиональный. Характерной чертой его является формирование жизненных планов, связанных с выбором профессии. К выбору профессии не многие молодые люди подходят основательно, так как это требует длительного времени и большой мыслительной аналитической деятельности. Старшеклассники чаще всего хотят определить свой будущий жизненный путь и трудовую деятельность без вмешательства взрослых, что порождает дополнительные трудности в процессе принятия ими соответствующих решений. С одной стороны, они еще не знают, что такое профессиональный труд и чем конкретно придется заниматься человеку, избравшему для себя ту или иную профессию. С другой стороны, не могут полностью представить себе, как адаптироваться к условиям будущей профессии. И здесь, как правило, они создают идеал собственного будущего, которое оторвано от реальности. Большинство юношей и девушек выбирают профессию, руководствуясь именно этим идеалом, в дальнейшем у них возникают разочарование и желание попробовать себя в другой сфере; таким образом, выбор профессии осуществляется методом “проб и ошибок”.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Рабочая программа составлена на основе Программы 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Резапкиной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Г. В., «Я и моя профессия»: Программы профессионального самоопределения для подростков: Учебно-методическое пособие для школьных психологов и педагогов. – 2-е изд.,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исправл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. – М.: Генезис, 2004. – 125 с.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Стремительный переход российского общества к новым формам хозяйственной деятельности привел к возрастанию потребности общества в инициативных, предприимчивых, компетентных и ответственных специалистах. В подготовке таких специалистов важная роль принадлежит общеобразовательной школе, поэтому профессиональное самоопределение обучающихся — социально-значимый раздел обучения.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Актуальность курса определяется значимостью формирования у обучающихся профессионального самосознания и осознанного профессионального намерения, осознанию интереса к будущей профессии. За краткостью слов «выбор профессии» стоит планирование, проектирование, обдумывание профессионального жизненного пути, «профессионального старта».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В психологическом плане самоопределившаяся личность — это субъект, осознавший,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           что он хочет (цели, жизненные планы, склонности),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           что он есть (интеллект, личностные и физические свойства),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           что он может (возможности и способности),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           что от него хочет общество, и что он ждет от общества.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    Обучающимся для принятия решения, выбора «старта в профессию» нужно хорошо знать мир профессий, их требования к человеку и рейтинг на рынке труда, он должен правильно и реально оценивать свои возможности, способности и интересы. По сути дела, он стоит перед решением сложной творческой задачи со многими неизвестными, а подготовить его к успешному решению этой задачи должна  система профориентации в образовательном учреждении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Цели программы: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           Сформировать психологическую готовность к совершению осознанного профессионального выбора с учётом индивидуальных особенностей и возможностей обучающихся с ОВЗ;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           Повысить компетентность обучающихся в области планирования карьеры;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           Развить у обучающихся способности к профессиональной адаптации в современных социально-экономических условиях.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Задачи программы: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задачи: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1.      Формирование актуального для подростков “информационного поля” мира профессий, ознакомление с основными принципами выбора профессии, планирования карьеры;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2.      Формирование знаний о системе учреждений начального, среднего и высшего профессионального образования, их требованиях к выпускникам школы.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3.      Знакомство с «азбукой» трудоустройства и основами трудового права.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4.      Повышение уровня психологической компетентности обучающихся за счет получения  соответствующих знаний и умений. Расширения границ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самовосприятия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, пробуждения потребностей в самосовершенствовании;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 задачи: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      Определение степени соответствия “профиля личности” и профессиональных требований, внесение корректив в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профнамерения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2.      Приобретение практического опыта, соответствующего интересам, склонностям личности обучающегося;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3.      Формирование готовности выпускников школы к непрерывному образованию и труду с учетом потребностей нашего города, его развития и благополучия;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4.      Развитие способности адаптироваться в реальных социально-экономических условиях. 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Развивающие задачи: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1.      Развитие потребности в трудовой деятельности, самовоспитании, саморазвитии и самореализации;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2.      Выявление интересов, склонностей обучающихся, направленности личности, первичных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профнамерений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и их динамики;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3.      Формирование готовности к самоанализу и самооценке, реальному уровню притязаний;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4.      Создание условий для развития прикладных умений (способность действовать в ситуации выбора, строить перспективные планы на будущее, решать практические проблемы в экспериментальной ситуации,  корректировать выбор, презентовать себя);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5.      Формирование положительного отношения к себе, уверенности в своих силах применительно к реализации себя в будущей профессии;</w:t>
      </w:r>
    </w:p>
    <w:p w:rsidR="00324C7D" w:rsidRPr="00266A4F" w:rsidRDefault="00266A4F">
      <w:pPr>
        <w:spacing w:before="100" w:after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6.      Формирование навыков коммуникативной и управленческой деятельности в процессе коллективной работы. 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Коррекционная направленность обучения в школе  реализуется в процессе решения следующих коррекционных задач: 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следующих коррекционных задач: 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i/>
          <w:sz w:val="24"/>
          <w:szCs w:val="24"/>
        </w:rPr>
        <w:t>- развивать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речевую активность;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i/>
          <w:sz w:val="24"/>
          <w:szCs w:val="24"/>
        </w:rPr>
        <w:t>- обогащени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е и усложнение словарного запаса;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i/>
          <w:sz w:val="24"/>
          <w:szCs w:val="24"/>
        </w:rPr>
        <w:t>- развитие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i/>
          <w:sz w:val="24"/>
          <w:szCs w:val="24"/>
        </w:rPr>
        <w:t>- развитие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глазомера,  ориентировки  в  пространстве и  во  времени,     наблюдательности, точности  и  тонкости  различения  цвета,  формы, звуков, оттенков  речи;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- на основе выявления причинно - следственных связей развивать логическое мышление, пространственное воображение и познавательные способности.</w:t>
      </w:r>
    </w:p>
    <w:p w:rsidR="00324C7D" w:rsidRPr="00266A4F" w:rsidRDefault="00324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Сведения о программе: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Адаптированная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основного курса по профориентации 9 классов составлена в соответствии с федеральным компонентом государственного стандарта  основного общего образования.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 ходе работы с учащимися предусмотрено использование комплекса психологических методик, направленных, во-первых, на изучение и анализ индивидуальных психологических качеств учащихся, а во-вторых, на обеспечение их психологического развития. С этой целью применяются диагностические и развивающие методические процедуры. Кроме того, по всем темам курса проводятся практические работы. Изучение отдельных разделов курса предусматривает экскурсии на различные предприятия, в учреждения, объединения, концерны, крестьянско-фермерские хозяйства.</w:t>
      </w:r>
    </w:p>
    <w:p w:rsidR="00324C7D" w:rsidRPr="00266A4F" w:rsidRDefault="00266A4F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Информация о количестве часов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Адаптированная рабочая  программа предусматривает возможность изучения курса «Профориентация» в объеме 1 учебного часа в неделю, как наиболее распространенного. </w:t>
      </w:r>
    </w:p>
    <w:p w:rsidR="00324C7D" w:rsidRPr="00266A4F" w:rsidRDefault="00266A4F">
      <w:pPr>
        <w:spacing w:after="0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pacing w:val="-8"/>
          <w:sz w:val="24"/>
          <w:szCs w:val="24"/>
          <w:shd w:val="clear" w:color="auto" w:fill="FFFFFF"/>
        </w:rPr>
        <w:t xml:space="preserve">На изучение предмета </w:t>
      </w: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«Профориентация»</w:t>
      </w:r>
      <w:r w:rsidRPr="00266A4F">
        <w:rPr>
          <w:rFonts w:ascii="Times New Roman" w:eastAsia="Times New Roman" w:hAnsi="Times New Roman" w:cs="Times New Roman"/>
          <w:b/>
          <w:spacing w:val="-4"/>
          <w:sz w:val="24"/>
          <w:szCs w:val="24"/>
          <w:shd w:val="clear" w:color="auto" w:fill="FFFFFF"/>
        </w:rPr>
        <w:t xml:space="preserve"> </w:t>
      </w:r>
      <w:r w:rsidRPr="00266A4F">
        <w:rPr>
          <w:rFonts w:ascii="Times New Roman" w:eastAsia="Times New Roman" w:hAnsi="Times New Roman" w:cs="Times New Roman"/>
          <w:spacing w:val="-4"/>
          <w:sz w:val="24"/>
          <w:szCs w:val="24"/>
          <w:shd w:val="clear" w:color="auto" w:fill="FFFFFF"/>
        </w:rPr>
        <w:t xml:space="preserve">по учебному плану для общеобразовательных учреждений Липецкой области  </w:t>
      </w:r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34 часа в год в 9 классе и 33 часа в год.</w:t>
      </w:r>
    </w:p>
    <w:p w:rsidR="00324C7D" w:rsidRPr="00266A4F" w:rsidRDefault="00324C7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В процессе преподавания курса могут использоваться разнообразные формы организации занятий и методы обучения: комбинированный урок, конференция, «круглый стол», пресс-конференция, индивидуальные и групповые беседы; демонстрация аудио- и видеофильмов, семинары, описание профессий, встреча с представителями отдельных профессий, диспут, конкурс, составление и решение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профориентационных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кроссвордов.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Изучение курса предполагает активное участие школьников в подготовке и проведении занятий, насыщение уроков и домашних заданий различными упражнениями для самостоятельной работы, раздаточным дидактическим материалом.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Технология обучения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Знакомясь с приемами самопознания и самоанализа личности, учащиеся соотносят свои склонности и возможности с требованиями, предъявляемыми к человеку определенной профессии, намечают планы реализации профессиональных намерений. Проводимые одновременно с изучением курса профессиональные пробы дают им возможность углубить и закрепить полученные знания и умения. Школьники приобретают практический опыт работы по конкретной профессии и на основании этого определяют путь дальнейшего профессионального обучения.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Большое значение имеют профессиональные пробы учащихся. Профессиональная проба — это завершенный вид учебно-трудовой, познавательной деятельности учащихся, имеющей профессиональную направленность.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Основные задачи программ профессиональных проб — ознакомление учащихся с группой родственных или смежных профессий, содержанием, характером и условиями труда рабочих (инженеров) различных отраслей народного хозяйства; формирование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допрофессиональных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знаний, умений, навыков, опыта практической работы в конкретной профессиональной деятельности, оказание школьникам помощи в профессиональном самоопределении. В процессе профессиональных проб развивается интерес к конкретной профессиональной деятельности, проверяется готовность к самостоятельному, сознательному и обоснованному выбору профессии.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Теоретические сведения, сообщаемые учащимся в ходе подготовительного этапа, в сочетании с наглядной демонстрацией инструментов, материалов, оборудования, документации, плакатов, рабочих приемов излагаются в форме инструктажа. Учащиеся получают информацию о профессиях, психофизиологических и интеллектуальных качествах, необходимых для овладения той или иной профессией, знакомятся с технологией определенных работ, правилами безопасности труда, санитарии и гигиены.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Профессиональные пробы выполняются индивидуально или в составе определенной группы. При этом обеспечивается преемственность в выполнении профессиональных проб в урочное и внеурочное время. Разработано два пакета программ профессиональных проб. Программы, входящие в первый пакет, включены в календарно-тематический план курса и выполняются в урочное время. Программы, входящие во второй пакет, предназначены для углубленного практического знакомства с миром профессий во внеурочное время. Выполнение профессиональных проб дополняется экскурсиями, участием школьников в общественно полезном, производительном труде.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Профессиональные пробы осуществляются в следующих формах: серия последовательных имитационных (деловых) игр; творческие задания исследовательского характера (курсовой проект, реферат)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Профессиональные пробы могут выполняться индивидуально, фронтально, в составе определенной группы.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Механизм формирования ключевых </w:t>
      </w:r>
      <w:proofErr w:type="spellStart"/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компентенций</w:t>
      </w:r>
      <w:proofErr w:type="spellEnd"/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развития у школьников познавательных интересов, расширения профессионального кругозора должна быть предусмотрена самостоятельная внеурочная деятельность: работа с литературой, в кружках, подготовка рефератов, анализ содержания труда рабочих, выполнение индивидуальных творческих заданий, общественно полезного, производительного труда и др. В процессе выполнения профессиональных проб преподаватель (мастер производственного обучения) изучает учащихся, наблюдает их работу, оценивает самостоятельность, активность, стремление достичь определенных профессиональных результатов. Как правило, наблюдения следует сочетать с беседами, целевой рекомендацией по выбору профессии, совершенствованию знаний, умений в определенной сфере деятельности, корректировке их профессиональных планов с учетом индивидуальных особенностей каждого.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К организации и проведению профессиональной пробы целесообразно привлекать родителей учащихся. Руководителю важно знать их мнение, пожелания, конструктивные предложения.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Специфика задач курса исключает обращение к традиционной системе оценивания знаний и умений учащихся. Эффективность усвоения следует оценивать по показателям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сформированности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 школьников способности к выбору профессии.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Виды и формы  контроля знаний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.Программа предусматривает выполнение следующих зачетных работ: подготовка проекта, выполнение творческой или исследовательской работы, реферата, теста, конструирования,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Требования к уровню подготовки учащихся.</w:t>
      </w:r>
    </w:p>
    <w:p w:rsidR="00324C7D" w:rsidRPr="00266A4F" w:rsidRDefault="003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Учащиеся должны </w:t>
      </w:r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знать:</w:t>
      </w: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значение профессионального самоопределения, требования к составлению личного профессионального плана; правила выбора профессии; понятие о профессиях и профессиональной деятельности; 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 понятие о темпераменте, ведущих отношениях личности, эмоционально-волевой сфере, интеллектуальных способностях, стилях общения; значение творческого потенциала человека, карьеры.</w:t>
      </w:r>
    </w:p>
    <w:p w:rsidR="00324C7D" w:rsidRPr="00266A4F" w:rsidRDefault="003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Учащиеся должны </w:t>
      </w:r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иметь представления:</w:t>
      </w: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 смысле и значении труда в жизни человека и общества; о современных формах и методах организации труда; о сущности хозяйственного механизма в условиях рыночных отношений; о предпринимательстве; о рынке труда</w:t>
      </w:r>
    </w:p>
    <w:p w:rsidR="00324C7D" w:rsidRPr="00266A4F" w:rsidRDefault="00324C7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324C7D" w:rsidRPr="00266A4F" w:rsidRDefault="00266A4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Учащиеся должны </w:t>
      </w:r>
      <w:r w:rsidRPr="00266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уметь:</w:t>
      </w:r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соотносить свои индивидуальные особенности с требованиями конкретной профессии; составлять личный профессиональный план и мобильно изменять его; использовать приемы самосовершенствования в учебной и трудовой деятельности; анализировать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профессиограммы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информацию о профессиях по общим признакам профессиональной деятельности, а также о современных формах и методах хозяйствования в условиях рынка; пользоваться сведениями о путях получения профессионального образования</w:t>
      </w:r>
    </w:p>
    <w:p w:rsidR="00324C7D" w:rsidRPr="00266A4F" w:rsidRDefault="00324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Ожидаемые  результаты курса: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Развивает самостоятельность, позволяет 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государства. </w:t>
      </w:r>
    </w:p>
    <w:p w:rsidR="00266A4F" w:rsidRPr="0017170A" w:rsidRDefault="00266A4F">
      <w:pPr>
        <w:rPr>
          <w:rFonts w:ascii="Calibri" w:eastAsia="Calibri" w:hAnsi="Calibri" w:cs="Calibri"/>
          <w:sz w:val="24"/>
          <w:szCs w:val="24"/>
        </w:rPr>
      </w:pPr>
    </w:p>
    <w:p w:rsidR="00324C7D" w:rsidRPr="00266A4F" w:rsidRDefault="00266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Содержание  программы</w:t>
      </w:r>
      <w:proofErr w:type="gramEnd"/>
    </w:p>
    <w:p w:rsidR="00324C7D" w:rsidRPr="00266A4F" w:rsidRDefault="00266A4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324C7D" w:rsidRPr="00266A4F" w:rsidRDefault="00324C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1. Что такое профориентация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деятельность как способ самореализации личности. Обсуждение правил работы на занятиях. Сбор информации. 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работа: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работа с анкетой на определение основных мотивов выбора профессии.</w:t>
      </w:r>
    </w:p>
    <w:p w:rsidR="00324C7D" w:rsidRPr="00266A4F" w:rsidRDefault="00324C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2. Рынок образовательных услуг и рынок труда в городе, районе 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Система профессионального образования в РФ и возможности приобретения профессии в РФ, в Липецкой области. Встреча с представителями Центра занятости.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процедуры: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Просмотр информационных роликов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ССУЗов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и ВУЗов города, а также визитные карточки градообразующих предприятий.</w:t>
      </w:r>
    </w:p>
    <w:p w:rsidR="00324C7D" w:rsidRPr="00266A4F" w:rsidRDefault="003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3-4. Теоретические аспекты профориентации (2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понятием “профессия”,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профессиограмма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. Классификация профессий по Е.А. Климову: типы профессий, требования профессии к человеку, орудия труда, условия труда. Формирование теоретических представлений и понятий, связанных с миром профессий. Активизация умственной активности.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Диагностические методики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ДДО.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Профориентационная</w:t>
      </w:r>
      <w:proofErr w:type="spellEnd"/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 xml:space="preserve"> игра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«Ассоциации».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5-6. Анализ профессий  (2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Составление формулы профессии, анализ профессии. Формирование представлений учащихся об основных психологических признаках профессиональной деятельности как обобщенных качествах, характеризующих виды профессионального труда; выработка умения анализировать профессиональную деятельность на основе указанных признаков.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работа: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составление формул профессий.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Профориентационная</w:t>
      </w:r>
      <w:proofErr w:type="spellEnd"/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 xml:space="preserve"> игра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«Угадай профессию».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7. Профессия, специальность, специализация, квалификация.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Этапы профессионального самоопределения. Профессия. Специальность Специализация. Квалификация. Анализ различий между понятиями «профессия», «специальность», «специализация», квалификация».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8. Характеристика труда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Характеристика труда: характер, процесс и условия труда. Анализ процесса. Характера и условий  труда различных профессий.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9. Классификация профессий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Классификация профессий. Цели труда. Орудия труда. Классификация профессий по Е.А.Климову.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10-11. Основные подходы к индивидуальному выбору профессии  (2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Темперамент и выбор профессии. Интересы и выбор профессии. Склонности и профессиональная направленность.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Диагностические методики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: опросник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Айзенка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, «Карта интересов» Е.А. Климова.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12. Здоровье и выбор профессии 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Свойства нервной системы, их взаимосвязь с индивидуальными особенностями поведения личности, значение нервной системы в профессиональной деятельности. Понятие «неблагоприятные производственные факторы». Работоспособность. Условия и режим работы.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работа: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нормативными документами по охране труда.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Диагностические методики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«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Теппинг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-тест», «Профессиональная пригодность и здоровье».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13. Профессиональный тип личности 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Определение своего профессионального типа личности. Ошибки, которые наиболее часто допускаются при выборе профессии.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Диагностические методики: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«Профессиональный тип личности» Дж.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Голланда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14.Что такое темперамент. Влияние темперамента на выбор профессии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Темперамент. Типы темперамента. Анализ различных типов нервной системы и темперамента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15. «Определение типа темперамента», методика </w:t>
      </w:r>
      <w:proofErr w:type="spellStart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Айзенка</w:t>
      </w:r>
      <w:proofErr w:type="spellEnd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 – диагностика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Диагностические методики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: опросник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Айзенка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, «Карта интересов» Е.А. Климова.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обсуждение результатов диагностических тестов.</w:t>
      </w:r>
    </w:p>
    <w:p w:rsidR="00324C7D" w:rsidRPr="00266A4F" w:rsidRDefault="00266A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16-20. Типология профессий (5 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Типология профессий по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Клинову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. Профессии типа человек-человек, человек-природа, человек - знаковая система, человек- техника, человек - художественный образ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21. Профессиональная перспектива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Понятие о профессиональной пригодности. Профессионально важные качества личности. Призвание. Целеустремлённость.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дискуссия на тему «Мой выбор – моё призвание».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22. Деловая игра «Кадровый вопрос»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Актуализация осознанного самостоятельного выбора (самоопределения) учащимися профессионального пути. Знакомство с новыми профессиями. Развитие навыков целеполагания и планирования. Формирование информационного пространства.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автономный игровой тренинг по развитию навыков целеполагания и планирования «Кадровый вопрос</w:t>
      </w:r>
      <w:proofErr w:type="gramStart"/>
      <w:r w:rsidRPr="00266A4F">
        <w:rPr>
          <w:rFonts w:ascii="Times New Roman" w:eastAsia="Times New Roman" w:hAnsi="Times New Roman" w:cs="Times New Roman"/>
          <w:sz w:val="24"/>
          <w:szCs w:val="24"/>
        </w:rPr>
        <w:t>».обучающиеся</w:t>
      </w:r>
      <w:proofErr w:type="gram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знакомятся как с малоизвестными профессиями, так и с традиционными. Учащиеся соотносят требования, которые предъявляет профессия с возможностями человека (претендента).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дискуссия по результатам выполненных заданий.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23. Мотивы выбора профессии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Интерес. Соответствие возможностям. Спрос на рынке труда. Престижность. Хорошие условия.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24. Навыки </w:t>
      </w:r>
      <w:proofErr w:type="spellStart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самопрезентации</w:t>
      </w:r>
      <w:proofErr w:type="spellEnd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. Основы технологической культуры 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Резюме, правила составления. Навыки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. Деловой этикет и его составляющие. Введение понятия “профессиональное взаимодействие”. Профессиональная этика и культура деловых взаимоотношений. Профессиональное становление.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деловая игра «Интервью», упражнение «Резюме». Создание собственного резюме (интеграция с уроком информатики).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25. Учреждения профессионального образования. Государственные образовательные стандарты.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Структура учреждений профессионального образования. Государственные образовательные стандарты профессионального образования.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26. Информация, необходимая при выборе учебного заведения.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Информация о выборе учебного заведения. Где ее получить и как с ней работать.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27. Основные понятия и определения. Региональный рынок труда (особенности и тенденции развития).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Состояние регионального рынка труда будет зависеть еще и от других факторов. На основе различных статистических данных, которыми занимаются специальные службы...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28. Личный профессиональный план .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Индивидуальный профессиональный план как средство реализации программы личностного и профессионального роста человека. Профессиональное прогнозирование и самоопределение.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Практическая работа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: составление и анализ личного профессионального плана. Написание творческого эссе на одну из предложенных тем: «Мир профессий и мой выбор», «Мое профессиональное будущее» (интеграция с уроком развития речи «Написание сочинений на заданную тему»).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Развивающие процедуры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>: дискуссия по результатам выполненных заданий.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Тема 29-31. Встречи с людьми интересных профессий. (3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lastRenderedPageBreak/>
        <w:t>Встречи с людьми востребованных рабочих профессий. Диалог. Вопросы и ответы.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Экскурсия на ООО «Дом Быта с.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Хлевное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» - знакомство с профессиями «Швея», «Парикмахер»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Экскурсия  в магазин «Фермер» - знакомство с профессией «Продавец»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Экскурсия в детский сад – знакомство с профессией «Воспитатель».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32. Итоговый урок по курсу.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Мини-проект "Мой вариант продолжения профессиональных (исторических, </w:t>
      </w:r>
      <w:proofErr w:type="spellStart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архитипических</w:t>
      </w:r>
      <w:proofErr w:type="spellEnd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) образов" Защита проектов. (1 ч.)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Основные теоретические сведения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24C7D" w:rsidRPr="00266A4F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    Презентация и защита проектов по изученным темам всего курса за 9 класс. Предпочтительно, синтезируя аспекты развития страны, с личным полученным исследовательским опытом.</w:t>
      </w:r>
    </w:p>
    <w:p w:rsidR="00324C7D" w:rsidRPr="00CC42B2" w:rsidRDefault="00324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17170A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2" w:rsidRPr="0017170A" w:rsidRDefault="00CC4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6A4F" w:rsidRPr="00CC42B2" w:rsidRDefault="00266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324C7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Учебно-тематический план</w:t>
      </w:r>
    </w:p>
    <w:p w:rsidR="00324C7D" w:rsidRPr="00266A4F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324C7D" w:rsidRPr="00266A4F" w:rsidRDefault="00324C7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4259"/>
        <w:gridCol w:w="1690"/>
        <w:gridCol w:w="3690"/>
      </w:tblGrid>
      <w:tr w:rsidR="00324C7D" w:rsidRPr="00266A4F">
        <w:trPr>
          <w:trHeight w:val="322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часов</w:t>
            </w:r>
          </w:p>
        </w:tc>
        <w:tc>
          <w:tcPr>
            <w:tcW w:w="3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</w:p>
        </w:tc>
      </w:tr>
      <w:tr w:rsidR="00324C7D" w:rsidRPr="00266A4F">
        <w:trPr>
          <w:trHeight w:val="53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4C7D" w:rsidRPr="00266A4F">
        <w:trPr>
          <w:trHeight w:val="7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профориентация </w:t>
            </w:r>
          </w:p>
          <w:p w:rsidR="00324C7D" w:rsidRPr="00266A4F" w:rsidRDefault="00324C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профессиональной деятельностью как способом самореализации личности.</w:t>
            </w:r>
          </w:p>
        </w:tc>
      </w:tr>
      <w:tr w:rsidR="00324C7D" w:rsidRPr="00266A4F">
        <w:trPr>
          <w:trHeight w:val="68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3-4.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5-6.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10-11.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29-31.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образовательных услуг и рынок труда в городе, районе.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аспекты профориентации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профессий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Профессия, специальность, специализация, квалификация.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труда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 профессий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подходы к индивидуальному выбору профессии.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выбор  профессии.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тип личности.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темперамент. Влияние темперамента на выбор профессии.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«Определение типа темперамента», методика </w:t>
            </w:r>
            <w:proofErr w:type="spellStart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диагностика.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 профессий.</w:t>
            </w: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«Человек-человек»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«Человек-природа»</w:t>
            </w: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- знаковая система».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- техника».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– художественный образ».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 перспектива.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«Кадровый вопрос»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Мотивы выбора профессии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.  Основы технологической культуры.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профессионального образования. Государственные образовательные стандарты.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необходимая при выборе учебного заведения.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определения. Региональный рынок труда (особенности и тенденции развития).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профессиональный план.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людьми интересных профессий.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Мини-проект " МОЙ ВАРИАНТ ПРОДОЛЖЕНИЯ ОБРАЗОВАНИЯ"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по курсу. Защита проектов.</w:t>
            </w:r>
          </w:p>
          <w:p w:rsidR="00324C7D" w:rsidRPr="00266A4F" w:rsidRDefault="00324C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3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Сформировать представление о рынке образовательных услуг и рынка труда в городе.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учащихся с понятием «профессия», «</w:t>
            </w:r>
            <w:proofErr w:type="spellStart"/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профессиограмма</w:t>
            </w:r>
            <w:proofErr w:type="spellEnd"/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Формировать теоретические представлений и понятий, связанных с миром профессий.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учащихся представления об основных психологических признаках профессиональной деятельности.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учащихся с понятиями «профессия», «специальность», «специализация», «квалификация».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учащихся с характеристиками труда: характер, процесс и условия труда. </w:t>
            </w: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Ознакомить учащихся с </w:t>
            </w: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классификацией профессий.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представления  о темпераменте и интересах.</w:t>
            </w: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«картой интересов» по Е.А.Климову.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Ознакомить с нормативными документами по охране труда.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определять  свой профессиональный тип личности.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анализировать различные типы нервной системы и темперамента.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работать с «картой интересов» по Е.А.Климову.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учащихся  к понятию «подтипы профессий», познакомить с подтипами профессий «Человек-человек».</w:t>
            </w: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подтипами профессий «Человек – природа».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подтипами профессий «Человек – знаковая система».</w:t>
            </w: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подтипами профессий «Человек-техника».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подтипами профессий «Человек – художественный образ».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понятие о профессиональной пригодности.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Способствовать развитию  навыков целеполагания и планирования. 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мотивами выбора профессии.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составлению резюме, </w:t>
            </w: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навыкам </w:t>
            </w:r>
            <w:proofErr w:type="spellStart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 с ГОСТами, структурой учреждений профессионального образования.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информацией о выборе учебного заведения.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с основными  понятиями и определениями.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составлять и анализировать личный профессиональный план.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учащихся в ходе экскурсии с профессиями «швея», «парикмахер»,  «продавец», «воспитатель».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4C7D" w:rsidRPr="00266A4F" w:rsidRDefault="00324C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324C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обучающихся.</w:t>
      </w:r>
    </w:p>
    <w:p w:rsidR="00324C7D" w:rsidRPr="00266A4F" w:rsidRDefault="00266A4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В конце года обучения учащиеся  9 классах  должны: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br/>
        <w:t>I. Введение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Предмет и задачи курса. Важность выбора профессии в жизни человека. Понятие и построение личного профессионального плана.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324C7D" w:rsidRPr="00266A4F" w:rsidRDefault="00266A4F">
      <w:pPr>
        <w:numPr>
          <w:ilvl w:val="0"/>
          <w:numId w:val="2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определение понятия «личный профессиональный план»;</w:t>
      </w:r>
    </w:p>
    <w:p w:rsidR="00324C7D" w:rsidRPr="00266A4F" w:rsidRDefault="00266A4F">
      <w:pPr>
        <w:numPr>
          <w:ilvl w:val="0"/>
          <w:numId w:val="2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роль профессионального самоопределения в жизни человека.</w:t>
      </w:r>
    </w:p>
    <w:p w:rsidR="00324C7D" w:rsidRPr="00266A4F" w:rsidRDefault="00266A4F">
      <w:pPr>
        <w:tabs>
          <w:tab w:val="left" w:pos="833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Учащиеся должны уметь:</w:t>
      </w:r>
    </w:p>
    <w:p w:rsidR="00324C7D" w:rsidRPr="00266A4F" w:rsidRDefault="00266A4F">
      <w:pPr>
        <w:numPr>
          <w:ilvl w:val="0"/>
          <w:numId w:val="3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обосновывать важность выбора профессии в жизни человека;</w:t>
      </w:r>
    </w:p>
    <w:p w:rsidR="00324C7D" w:rsidRPr="00266A4F" w:rsidRDefault="00266A4F">
      <w:pPr>
        <w:numPr>
          <w:ilvl w:val="0"/>
          <w:numId w:val="3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основные элементы структуры личного профессионального плана;</w:t>
      </w:r>
    </w:p>
    <w:p w:rsidR="00324C7D" w:rsidRPr="00266A4F" w:rsidRDefault="00266A4F">
      <w:pPr>
        <w:numPr>
          <w:ilvl w:val="0"/>
          <w:numId w:val="3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основные проблемы, возникающие при выборе профессии;</w:t>
      </w:r>
    </w:p>
    <w:p w:rsidR="00324C7D" w:rsidRPr="00266A4F" w:rsidRDefault="00266A4F">
      <w:pPr>
        <w:numPr>
          <w:ilvl w:val="0"/>
          <w:numId w:val="3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основные разделы программы курса;</w:t>
      </w:r>
    </w:p>
    <w:p w:rsidR="00324C7D" w:rsidRPr="00266A4F" w:rsidRDefault="00266A4F">
      <w:pPr>
        <w:numPr>
          <w:ilvl w:val="0"/>
          <w:numId w:val="3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составлять личный профессиональный план.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иметь представление:</w:t>
      </w:r>
    </w:p>
    <w:p w:rsidR="00324C7D" w:rsidRPr="00266A4F" w:rsidRDefault="00266A4F">
      <w:pPr>
        <w:numPr>
          <w:ilvl w:val="0"/>
          <w:numId w:val="4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 смысле и значении труда в жизни человека и общества.</w:t>
      </w:r>
    </w:p>
    <w:p w:rsidR="00324C7D" w:rsidRPr="00266A4F" w:rsidRDefault="00324C7D">
      <w:pPr>
        <w:keepNext/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266A4F">
      <w:pPr>
        <w:keepNext/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II. Познавательные процессы и способности личности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Память. Внимание. Ощущение. Восприятие. Представление. Воображение. Мышление. Особенности интеллектуальной сферы. Типы интеллекта. Способности. Виды способностей: общие и специальные. Условия развития способностей. 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определения понятий «память», «внимание»;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виды памяти и внимания;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качества внимания;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определения понятий «ощущение», «восприятие», «представление», «воображение»;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определения понятий «мышление», «интеллектуальная сфера», «интеллект»;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виды мышления;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формы логического мышления: понятие, суждение, умозаключение;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основные операции мышления;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основные качества мышления;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определение понятия «способности»;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основные виды способностей;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особенности интеллектуальной сферы;</w:t>
      </w:r>
    </w:p>
    <w:p w:rsidR="00324C7D" w:rsidRPr="00266A4F" w:rsidRDefault="00266A4F">
      <w:pPr>
        <w:numPr>
          <w:ilvl w:val="0"/>
          <w:numId w:val="5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типы интеллекта.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основные процессы памяти;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основные виды памяти;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указывать отличительные особенности различных видов памяти;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определять особенности своей памяти;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основные приемы и методы запоминания;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основные качества и виды внимания;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объяснять, чем различные виды внимания отличаются друг от друга;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определять особенности своего внимания;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объяснять, как происходит познание окружающего мира;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формы чувственного познания;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типы мышления;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свой преобладающий тип мышления;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формы логического мышления и определять их сущность;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основные мыслительные операции и качества мышления;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определять тип своего интеллекта;</w:t>
      </w:r>
    </w:p>
    <w:p w:rsidR="00324C7D" w:rsidRPr="00266A4F" w:rsidRDefault="00266A4F">
      <w:pPr>
        <w:numPr>
          <w:ilvl w:val="0"/>
          <w:numId w:val="6"/>
        </w:numPr>
        <w:tabs>
          <w:tab w:val="left" w:pos="927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объяснять необходимость наличия определенных условий для развития способностей.</w:t>
      </w:r>
    </w:p>
    <w:p w:rsidR="00324C7D" w:rsidRPr="00266A4F" w:rsidRDefault="00324C7D">
      <w:pPr>
        <w:numPr>
          <w:ilvl w:val="0"/>
          <w:numId w:val="6"/>
        </w:numPr>
        <w:tabs>
          <w:tab w:val="left" w:pos="1134"/>
        </w:tabs>
        <w:spacing w:after="0" w:line="3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III. Психология личности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Типы нервной системы. Типы темперамента. Характер. Самооценка. Самоопределение.  Профессиональное самоопределение. Смысл и цель жизни человека. Мотивационная сфера личности. Потребности, </w:t>
      </w:r>
      <w:r w:rsidRPr="00266A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их виды. Общение. Деловое общение. Конфликт. Виды конфликтов. Способы разрешения конфликтов. 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pacing w:val="4"/>
          <w:sz w:val="24"/>
          <w:szCs w:val="24"/>
        </w:rPr>
        <w:t>определения понятий «тип нервной системы», «темперамент», «характер», «самооценка»;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типы нервной системы;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типы темперамента; 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определение понятия «потребности»;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виды потребностей;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особенности делового общения;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определение понятия «конфликт»;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пути предотвращения и разрешения конфликтов;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особенности своей личности;</w:t>
      </w:r>
    </w:p>
    <w:p w:rsidR="00324C7D" w:rsidRPr="00266A4F" w:rsidRDefault="00266A4F">
      <w:pPr>
        <w:numPr>
          <w:ilvl w:val="0"/>
          <w:numId w:val="7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определения понятий «самоопределение», «профессиональное самоопределение», «мотив», «мотивация», «потребность».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типы нервной системы и их различия;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определять свой тип нервной системы;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выявлять свой ведущий тип темперамента;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определять наиболее типичные черты своего характера;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исследовать формы проявления характера;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выявлять уровень самооценки;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отличительные признаки видов мотивации;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использовать приёмы делового общения, способы решения конфликтов;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проектировать индивидуальные модели поведения в конфликтных ситуациях;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различные виды потребностей;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указывать основные признаки делового общения;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способы разрешения конфликтов;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определять свой уровень конфликтности;</w:t>
      </w:r>
    </w:p>
    <w:p w:rsidR="00324C7D" w:rsidRPr="00266A4F" w:rsidRDefault="00266A4F">
      <w:pPr>
        <w:numPr>
          <w:ilvl w:val="0"/>
          <w:numId w:val="8"/>
        </w:numPr>
        <w:tabs>
          <w:tab w:val="left" w:pos="900"/>
        </w:tabs>
        <w:spacing w:after="0" w:line="340" w:lineRule="auto"/>
        <w:ind w:left="9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объяснять особенности различных способов разрешения конфликтов.</w:t>
      </w:r>
    </w:p>
    <w:p w:rsidR="00324C7D" w:rsidRPr="00266A4F" w:rsidRDefault="00324C7D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324C7D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IV. Мир профессий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Понятия профессии, специальности, специализации, квалификации. Характеристика труда: характер, процесс и условия труда.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Классификация профессий. Формула профессии. Понятие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профессиограммы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. Типы профессий. Матрица выбора профессии.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pacing w:val="-6"/>
          <w:sz w:val="24"/>
          <w:szCs w:val="24"/>
        </w:rPr>
        <w:t>Характеристика профессий типа «человек – человек», «человек – техника», «человек – знаковая система», «человек – природа», «человек – художественный образ». Профессионально важные качества (ПВК).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324C7D" w:rsidRPr="00266A4F" w:rsidRDefault="00266A4F">
      <w:pPr>
        <w:numPr>
          <w:ilvl w:val="0"/>
          <w:numId w:val="9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определения понятий «профессия», «специальность», «специализация», «квалификация», «характеристика труда», «классификация профессий», «цели труда», «орудия труда», «формула профессии», «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профессиограмма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», «тип профессии», «тип личности», «подтипы профессий», «профессионально важные качества»;</w:t>
      </w:r>
    </w:p>
    <w:p w:rsidR="00324C7D" w:rsidRPr="00266A4F" w:rsidRDefault="00266A4F">
      <w:pPr>
        <w:numPr>
          <w:ilvl w:val="0"/>
          <w:numId w:val="9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подтипы профессий в сфере «человек – человек», «человек – техника», «человек – знаковая система», «человек – природа», «человек – художественный образ»; основные характеристики содержания деятельности данных подтипов; требования, предъявляемые к работающему в данной сфере.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324C7D" w:rsidRPr="00266A4F" w:rsidRDefault="00266A4F">
      <w:pPr>
        <w:numPr>
          <w:ilvl w:val="0"/>
          <w:numId w:val="10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этапы профессионального самоопределения и соотносить их со своим уровнем готовности к выбору профессии;</w:t>
      </w:r>
    </w:p>
    <w:p w:rsidR="00324C7D" w:rsidRPr="00266A4F" w:rsidRDefault="00266A4F">
      <w:pPr>
        <w:numPr>
          <w:ilvl w:val="0"/>
          <w:numId w:val="10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приводить примеры и указывать отличия в характере, процессе и условиях труда различных типов профессий («человек – человек», «человек – техника», «человек – знаковая система», «человек – природа», «человек – художественный образ»);</w:t>
      </w:r>
    </w:p>
    <w:p w:rsidR="00324C7D" w:rsidRPr="00266A4F" w:rsidRDefault="00266A4F">
      <w:pPr>
        <w:numPr>
          <w:ilvl w:val="0"/>
          <w:numId w:val="10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выявлять тип своей будущей профессии;</w:t>
      </w:r>
    </w:p>
    <w:p w:rsidR="00324C7D" w:rsidRPr="00266A4F" w:rsidRDefault="00266A4F">
      <w:pPr>
        <w:numPr>
          <w:ilvl w:val="0"/>
          <w:numId w:val="10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определять свои профессиональные предпочтения;</w:t>
      </w:r>
    </w:p>
    <w:p w:rsidR="00324C7D" w:rsidRPr="00266A4F" w:rsidRDefault="00266A4F">
      <w:pPr>
        <w:numPr>
          <w:ilvl w:val="0"/>
          <w:numId w:val="10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выделять подтипы профессий </w:t>
      </w:r>
      <w:proofErr w:type="gramStart"/>
      <w:r w:rsidRPr="00266A4F">
        <w:rPr>
          <w:rFonts w:ascii="Times New Roman" w:eastAsia="Times New Roman" w:hAnsi="Times New Roman" w:cs="Times New Roman"/>
          <w:spacing w:val="-4"/>
          <w:sz w:val="24"/>
          <w:szCs w:val="24"/>
        </w:rPr>
        <w:t>рассматриваемого  типа</w:t>
      </w:r>
      <w:proofErr w:type="gramEnd"/>
      <w:r w:rsidRPr="00266A4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(«человек – человек», «человек – техника», «человек – знаковая система», «человек – природа», «человек – художественный образ»); </w:t>
      </w:r>
    </w:p>
    <w:p w:rsidR="00324C7D" w:rsidRPr="00266A4F" w:rsidRDefault="00266A4F">
      <w:pPr>
        <w:numPr>
          <w:ilvl w:val="0"/>
          <w:numId w:val="10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называть ПВК профессий </w:t>
      </w:r>
      <w:proofErr w:type="gramStart"/>
      <w:r w:rsidRPr="00266A4F">
        <w:rPr>
          <w:rFonts w:ascii="Times New Roman" w:eastAsia="Times New Roman" w:hAnsi="Times New Roman" w:cs="Times New Roman"/>
          <w:spacing w:val="-2"/>
          <w:sz w:val="24"/>
          <w:szCs w:val="24"/>
        </w:rPr>
        <w:t>рассматриваемого  типа</w:t>
      </w:r>
      <w:proofErr w:type="gramEnd"/>
      <w:r w:rsidRPr="00266A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(«человек – человек», «человек – техника», «человек – знаковая система», «человек – природа», «человек – художественный образ»);</w:t>
      </w:r>
    </w:p>
    <w:p w:rsidR="00324C7D" w:rsidRPr="00266A4F" w:rsidRDefault="00266A4F">
      <w:pPr>
        <w:numPr>
          <w:ilvl w:val="0"/>
          <w:numId w:val="10"/>
        </w:numPr>
        <w:tabs>
          <w:tab w:val="left" w:pos="927"/>
          <w:tab w:val="left" w:pos="900"/>
        </w:tabs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формулировать наиболее привлекательные характеристики своей будущей профессии.</w:t>
      </w:r>
    </w:p>
    <w:p w:rsidR="00324C7D" w:rsidRPr="00266A4F" w:rsidRDefault="00324C7D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V. Профессиональное самоопределение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Склонности, интересы и мотивы в профессиональном выборе («хочу»). Возможности личности в профессиональной деятельности («могу»). Специальные способности. Профпригодность. Понятие компенсации способностей. Рынок труда. Потребности рынка труда в кадрах («надо»). «Выбираю»: выбор </w:t>
      </w: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профессии на основе самооценки и анализа составляющих «хочу» – «могу» – «надо». </w:t>
      </w:r>
      <w:r w:rsidRPr="00266A4F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Мотивационные факторы выбора профессии. Ошибки при выборе профессии. Рекомендации по выбору профессии. 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324C7D" w:rsidRPr="00266A4F" w:rsidRDefault="00266A4F">
      <w:pPr>
        <w:numPr>
          <w:ilvl w:val="0"/>
          <w:numId w:val="11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определения понятий «интересы», «склонности», «способности», «специальные способности», «профпригодность», «компенсация способностей», «рынок труда», «работодатель», «работник», «социальный заказ», «мотив», «мотивация»;</w:t>
      </w:r>
    </w:p>
    <w:p w:rsidR="00324C7D" w:rsidRPr="00266A4F" w:rsidRDefault="00266A4F">
      <w:pPr>
        <w:numPr>
          <w:ilvl w:val="0"/>
          <w:numId w:val="11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виды профпригодности;</w:t>
      </w:r>
    </w:p>
    <w:p w:rsidR="00324C7D" w:rsidRPr="00266A4F" w:rsidRDefault="00266A4F">
      <w:pPr>
        <w:numPr>
          <w:ilvl w:val="0"/>
          <w:numId w:val="11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компоненты и субъекты рынка труда.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324C7D" w:rsidRPr="00266A4F" w:rsidRDefault="00266A4F">
      <w:pPr>
        <w:numPr>
          <w:ilvl w:val="0"/>
          <w:numId w:val="12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pacing w:val="4"/>
          <w:sz w:val="24"/>
          <w:szCs w:val="24"/>
        </w:rPr>
        <w:t>выявлять собственные интересы и склонности в профессиональной сфере деятельности;</w:t>
      </w:r>
    </w:p>
    <w:p w:rsidR="00324C7D" w:rsidRPr="00266A4F" w:rsidRDefault="00266A4F">
      <w:pPr>
        <w:numPr>
          <w:ilvl w:val="0"/>
          <w:numId w:val="12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делать вывод о необходимости соотносить свои желания («хочу») со своими способностями и возможностями («могу») и требованиями рынка труда («надо»);</w:t>
      </w:r>
    </w:p>
    <w:p w:rsidR="00324C7D" w:rsidRPr="00266A4F" w:rsidRDefault="00266A4F">
      <w:pPr>
        <w:numPr>
          <w:ilvl w:val="0"/>
          <w:numId w:val="12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мотивационные факторы выбора профессии;</w:t>
      </w:r>
    </w:p>
    <w:p w:rsidR="00324C7D" w:rsidRPr="00266A4F" w:rsidRDefault="00266A4F">
      <w:pPr>
        <w:numPr>
          <w:ilvl w:val="0"/>
          <w:numId w:val="12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называть ошибки, которые могут быть допущены при выборе профессии;</w:t>
      </w:r>
    </w:p>
    <w:p w:rsidR="00324C7D" w:rsidRPr="00266A4F" w:rsidRDefault="00266A4F">
      <w:pPr>
        <w:numPr>
          <w:ilvl w:val="0"/>
          <w:numId w:val="12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перечислять основания, по которым предпочтительнее осуществлять выбор профессии.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иметь представление:</w:t>
      </w:r>
    </w:p>
    <w:p w:rsidR="00324C7D" w:rsidRPr="00266A4F" w:rsidRDefault="00266A4F">
      <w:pPr>
        <w:numPr>
          <w:ilvl w:val="0"/>
          <w:numId w:val="13"/>
        </w:numPr>
        <w:tabs>
          <w:tab w:val="left" w:pos="720"/>
          <w:tab w:val="left" w:pos="900"/>
        </w:tabs>
        <w:spacing w:after="0" w:line="340" w:lineRule="auto"/>
        <w:ind w:left="9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 важности решения проблемы выбора профессии.</w:t>
      </w:r>
    </w:p>
    <w:p w:rsidR="00324C7D" w:rsidRPr="00266A4F" w:rsidRDefault="00324C7D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VI. Подготовка к будущей карьере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Понятие карьеры. Виды карьеры. Построение карьеры по вертикали и горизонтали. Понятие должности. Необходимость постоянного самообразования и профессионального совершенствования. Построение личного профессионального плана.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324C7D" w:rsidRPr="00266A4F" w:rsidRDefault="00266A4F">
      <w:pPr>
        <w:numPr>
          <w:ilvl w:val="0"/>
          <w:numId w:val="14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определения понятий «карьера», «вертикальная карьера», «горизонтальная карьера», «должность», «внутренняя оценка карьеры», «внешняя оценка карьеры».</w:t>
      </w:r>
    </w:p>
    <w:p w:rsidR="00324C7D" w:rsidRPr="00266A4F" w:rsidRDefault="00266A4F">
      <w:pPr>
        <w:keepNext/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уметь:</w:t>
      </w:r>
    </w:p>
    <w:p w:rsidR="00324C7D" w:rsidRPr="00266A4F" w:rsidRDefault="00266A4F">
      <w:pPr>
        <w:numPr>
          <w:ilvl w:val="0"/>
          <w:numId w:val="15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указывать отличительные признаки различных видов карьеры;</w:t>
      </w:r>
    </w:p>
    <w:p w:rsidR="00324C7D" w:rsidRPr="00266A4F" w:rsidRDefault="00266A4F">
      <w:pPr>
        <w:numPr>
          <w:ilvl w:val="0"/>
          <w:numId w:val="15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высказывать свое мнение по поводу влияния внутренней и внешней оценки карьеры на самооценку человека;</w:t>
      </w:r>
    </w:p>
    <w:p w:rsidR="00324C7D" w:rsidRPr="00266A4F" w:rsidRDefault="00266A4F">
      <w:pPr>
        <w:numPr>
          <w:ilvl w:val="0"/>
          <w:numId w:val="15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определять цели собственной будущей карьеры.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иметь представление:</w:t>
      </w:r>
    </w:p>
    <w:p w:rsidR="00324C7D" w:rsidRPr="00266A4F" w:rsidRDefault="00266A4F">
      <w:pPr>
        <w:numPr>
          <w:ilvl w:val="0"/>
          <w:numId w:val="16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pacing w:val="4"/>
          <w:sz w:val="24"/>
          <w:szCs w:val="24"/>
        </w:rPr>
        <w:t>о необходимости постоянного самообразования и профессионального совершенствования.</w:t>
      </w:r>
    </w:p>
    <w:p w:rsidR="00324C7D" w:rsidRPr="00266A4F" w:rsidRDefault="00324C7D">
      <w:pPr>
        <w:numPr>
          <w:ilvl w:val="0"/>
          <w:numId w:val="16"/>
        </w:numPr>
        <w:tabs>
          <w:tab w:val="left" w:pos="1134"/>
        </w:tabs>
        <w:spacing w:after="0" w:line="3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C7D" w:rsidRPr="00266A4F" w:rsidRDefault="00266A4F">
      <w:pPr>
        <w:numPr>
          <w:ilvl w:val="0"/>
          <w:numId w:val="16"/>
        </w:numPr>
        <w:tabs>
          <w:tab w:val="left" w:pos="1134"/>
        </w:tabs>
        <w:spacing w:after="0" w:line="340" w:lineRule="auto"/>
        <w:ind w:left="1134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VII. Обобщение</w:t>
      </w:r>
    </w:p>
    <w:p w:rsidR="00324C7D" w:rsidRPr="00266A4F" w:rsidRDefault="00266A4F">
      <w:pPr>
        <w:numPr>
          <w:ilvl w:val="0"/>
          <w:numId w:val="16"/>
        </w:numPr>
        <w:tabs>
          <w:tab w:val="left" w:pos="1134"/>
        </w:tabs>
        <w:spacing w:after="0" w:line="3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Построение личного профессионального плана. Зачет.</w:t>
      </w:r>
    </w:p>
    <w:p w:rsidR="00324C7D" w:rsidRPr="00266A4F" w:rsidRDefault="00266A4F">
      <w:pPr>
        <w:spacing w:after="0" w:line="3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324C7D" w:rsidRPr="00266A4F" w:rsidRDefault="00266A4F">
      <w:pPr>
        <w:numPr>
          <w:ilvl w:val="0"/>
          <w:numId w:val="17"/>
        </w:numPr>
        <w:tabs>
          <w:tab w:val="left" w:pos="720"/>
          <w:tab w:val="left" w:pos="900"/>
        </w:tabs>
        <w:spacing w:after="0" w:line="3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определение понятия «личный профессиональный план».</w:t>
      </w: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324C7D">
      <w:pPr>
        <w:spacing w:line="340" w:lineRule="auto"/>
        <w:ind w:firstLine="567"/>
        <w:jc w:val="both"/>
        <w:rPr>
          <w:rFonts w:ascii="Arial" w:eastAsia="Arial" w:hAnsi="Arial" w:cs="Arial"/>
          <w:b/>
          <w:sz w:val="24"/>
          <w:szCs w:val="24"/>
        </w:rPr>
      </w:pPr>
    </w:p>
    <w:p w:rsidR="00324C7D" w:rsidRPr="00266A4F" w:rsidRDefault="00266A4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 xml:space="preserve">Обеспечение программы (перечень учебно-методического и материально-технического обеспечения образовательного процесса: список </w:t>
      </w:r>
      <w:proofErr w:type="gramStart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литературы(</w:t>
      </w:r>
      <w:proofErr w:type="gramEnd"/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основной и дополнительной):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Резапкинна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Г. В., Я и моя профессия: Программа профессионального самоопределения для подростков: Учебно-методическое пособие для школьных психологов и педагогов. – 2-е изд.,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исправл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. – М.: Генезис, 2004. – 125 с.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2.      Афанасьева Н.В.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тренинг для старшеклассников «Твой выбор»/ под ред. Н.В. Афанасьевой. – СПб.: Речь. 2007. 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3.      «Закон об образовании». М.: Про-Пресс, 2004.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4.      Климов Е.А. Как выбирать профессию? //Библиография.- М., 2005, №6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5.      Климов Е.А. Психология профессионального самоопределения. Ростов н/Д: Феникс, 1996.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6.     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Пряжников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Н.С. “Профориентация в школе: игры, упражнения, опросники (8–11 классы). — М.: ВАКО, 2005.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7.     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Пряжников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Н.С. Направления и методы профориентации.//Директор школы. №2, М., 2006.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8.     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Пряжников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Н.С.,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Пряжникова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Е.Ю.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Профриентация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. М.: «Академия», 2005.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9.      Основы технологической культуры. Учебник для 10-11-х классов под ред. В.Д.Симоненко. М.: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-Граф. 2007.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10.  Образцова Т.Н. Ролевые игры для детей. М.: ООО “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Этрол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”, ООО “ИКТЦ “ЛАДА”, 2005.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11.  Савченко М.Ю. Профориентация. Личностное развитие. Тренинг готовности к экзаменам (9–11 класс): Практическое руководство для классных руководителей и школьных психологов / Под науч. ред. Л.А. </w:t>
      </w:r>
      <w:proofErr w:type="gramStart"/>
      <w:r w:rsidRPr="00266A4F">
        <w:rPr>
          <w:rFonts w:ascii="Times New Roman" w:eastAsia="Times New Roman" w:hAnsi="Times New Roman" w:cs="Times New Roman"/>
          <w:sz w:val="24"/>
          <w:szCs w:val="24"/>
        </w:rPr>
        <w:t>Обуховой.-</w:t>
      </w:r>
      <w:proofErr w:type="gram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М.: «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», 2005.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12.  Чернявская А.П. Психологическое консультирование по профессиональной ориентации. М.: ВЛАДОС пресс, 2001.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lastRenderedPageBreak/>
        <w:t>13.  Савченко М.Ю. Профориентация (сценарии занятий, тренинги для учащихся 9-11 классов). М.: «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Вако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», 2005.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14.  Столяренко Л.Д. Психодиагностика и профориентация в образовательных учреждениях. Ростов/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нД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: «Феникс», 2005.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15. 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Прощицкая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Е.Н. Выбирайте профессию. М.: «Просвещение», 1991.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16.  Чернов С.В. Азбука трудоустройства. Элективный курс для 9-11 классов. М.: Вита-пресс, 2007.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17. 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Л.А.Ясюкова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Прогноз и профилактика проблем обучения, социализация и профессиональное самоопределение старшеклассников (часть 1): Методическое руководство,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: «ИМАТОН», 2005</w:t>
      </w:r>
    </w:p>
    <w:p w:rsidR="00324C7D" w:rsidRPr="00266A4F" w:rsidRDefault="00266A4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Список дополнительной литературы: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1. Голуб, Г. Б.,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Предпрофильная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подготовка учащихся: Рекомендации по организации и проведению / Под ред. проф. Е. Я. Когана. – Самара: Издательство «Учебная литература», Издательский дом «Фёдоров», 2006. – 160 с. 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2. Зуева, Ф. А.,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Предпрофильное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и профильное образование учащихся: основные подходы: </w:t>
      </w:r>
      <w:proofErr w:type="spellStart"/>
      <w:proofErr w:type="gramStart"/>
      <w:r w:rsidRPr="00266A4F">
        <w:rPr>
          <w:rFonts w:ascii="Times New Roman" w:eastAsia="Times New Roman" w:hAnsi="Times New Roman" w:cs="Times New Roman"/>
          <w:sz w:val="24"/>
          <w:szCs w:val="24"/>
        </w:rPr>
        <w:t>метод.пособие</w:t>
      </w:r>
      <w:proofErr w:type="spellEnd"/>
      <w:proofErr w:type="gram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/ Ф. А. Зуева. – Челябинск: Взгляд, 2006. – 143 с.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3. Твоя профессиональная карьера: методика: кн. для учителя / С. Н. Чистякова, И. А.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Умовская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, Т. И.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Шалавина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, А. И.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Цуканов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; под ред. С. Н. Чистяковой. – М.: Просвещение, 2006. – 160 с.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4. Технология: твоя профессиональная карьера: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дидактич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. материалы: кн. для учителя /       С. Н. Чистякова, Н. Ф. Родичев, Н. С.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Пряжников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, И. А.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Умовская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; под ред. С. Н. Чистяковой. – М.: Просвещение, 2008. – 111 с.</w:t>
      </w:r>
    </w:p>
    <w:p w:rsidR="00324C7D" w:rsidRPr="00266A4F" w:rsidRDefault="00266A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Для обучающихся: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1. Голуб, Г. Б., Дневник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предпрофильной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подготовки. 9 класс / Под ред. проф. Е. Я. Когана. – Самара: Издательство «Учебная литература», Издательский дом «Фёдоров», 2006. – 64 с. 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2. Зуева, Ф. А.,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Предпрофильная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подготовка: Основы профессионального самоопределения: Учеб. Пособие для учащихся 9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. и доп. / Ф. А. Зуева. – Челябинск: Взгляд, 2006. – 47 с.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3. Павлова Т. Л., Профориентация старшеклассников: Диагностика и развитие профессиональной зрелости. – М.: ТЦ Сфера, 2006. – 128 с.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, Г. В., Секреты выбора профессии, или путеводитель выпускника. – М.: Генезис, 2005. – 140 с.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, Г. В., Отбор в профильные классы. – М.: Генезис, 2005. – 124 с.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Резапкина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Г. В., Я и моя профессия: Программа профессионального самоопределения для подростков: рабочая тетрадь учащегося. – М.: Генезис, 2005. – 80с.</w:t>
      </w:r>
    </w:p>
    <w:p w:rsidR="00324C7D" w:rsidRPr="00266A4F" w:rsidRDefault="00266A4F">
      <w:pPr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7. Твоя профессиональная карьера: </w:t>
      </w:r>
      <w:proofErr w:type="spellStart"/>
      <w:proofErr w:type="gramStart"/>
      <w:r w:rsidRPr="00266A4F">
        <w:rPr>
          <w:rFonts w:ascii="Times New Roman" w:eastAsia="Times New Roman" w:hAnsi="Times New Roman" w:cs="Times New Roman"/>
          <w:sz w:val="24"/>
          <w:szCs w:val="24"/>
        </w:rPr>
        <w:t>учеб.для</w:t>
      </w:r>
      <w:proofErr w:type="spellEnd"/>
      <w:proofErr w:type="gram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 8 – 9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общеобразоват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. учреждений / П. С.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Лернер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, Г. Ф. Михальченко, А. В. Прудило и др.; под ред. С. Н. Чистяковой. – 4-е изд. – М.: Просвещение, 2007. – 159 с.</w:t>
      </w:r>
    </w:p>
    <w:p w:rsidR="00324C7D" w:rsidRPr="00266A4F" w:rsidRDefault="00324C7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Электронные ресурсы:</w:t>
      </w:r>
    </w:p>
    <w:p w:rsidR="00324C7D" w:rsidRPr="00266A4F" w:rsidRDefault="00266A4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Презентации по профориентации:</w:t>
      </w:r>
    </w:p>
    <w:p w:rsidR="00324C7D" w:rsidRPr="00266A4F" w:rsidRDefault="00266A4F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PPt4WEB.ru “Вернисаж профессий»;</w:t>
      </w:r>
    </w:p>
    <w:p w:rsidR="00324C7D" w:rsidRPr="00266A4F" w:rsidRDefault="003026CC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266A4F" w:rsidRPr="00266A4F">
          <w:rPr>
            <w:rFonts w:ascii="Times New Roman" w:eastAsia="Times New Roman" w:hAnsi="Times New Roman" w:cs="Times New Roman"/>
            <w:color w:val="495E83"/>
            <w:sz w:val="24"/>
            <w:szCs w:val="24"/>
            <w:u w:val="single"/>
          </w:rPr>
          <w:t>http</w:t>
        </w:r>
        <w:r w:rsidR="00266A4F" w:rsidRPr="00266A4F">
          <w:rPr>
            <w:rFonts w:ascii="Times New Roman" w:eastAsia="Times New Roman" w:hAnsi="Times New Roman" w:cs="Times New Roman"/>
            <w:vanish/>
            <w:color w:val="495E83"/>
            <w:sz w:val="24"/>
            <w:szCs w:val="24"/>
            <w:u w:val="single"/>
          </w:rPr>
          <w:t>HYPERLINK "http://www.myshare/"</w:t>
        </w:r>
        <w:r w:rsidR="00266A4F" w:rsidRPr="00266A4F">
          <w:rPr>
            <w:rFonts w:ascii="Times New Roman" w:eastAsia="Times New Roman" w:hAnsi="Times New Roman" w:cs="Times New Roman"/>
            <w:color w:val="495E83"/>
            <w:sz w:val="24"/>
            <w:szCs w:val="24"/>
            <w:u w:val="single"/>
          </w:rPr>
          <w:t>://www.myshare</w:t>
        </w:r>
      </w:hyperlink>
      <w:r w:rsidR="00266A4F" w:rsidRPr="00266A4F">
        <w:rPr>
          <w:rFonts w:ascii="Times New Roman" w:eastAsia="Times New Roman" w:hAnsi="Times New Roman" w:cs="Times New Roman"/>
          <w:sz w:val="24"/>
          <w:szCs w:val="24"/>
        </w:rPr>
        <w:t>“Профориентация. Как правильно выбрать профессию?»;</w:t>
      </w:r>
    </w:p>
    <w:p w:rsidR="00324C7D" w:rsidRPr="00266A4F" w:rsidRDefault="00266A4F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Prezentacii.com “Такие разные профессии»;</w:t>
      </w:r>
    </w:p>
    <w:p w:rsidR="00324C7D" w:rsidRPr="00266A4F" w:rsidRDefault="00266A4F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Электронные варианты тестов и тестовых методик по темам курса.</w:t>
      </w:r>
    </w:p>
    <w:p w:rsidR="00324C7D" w:rsidRPr="00266A4F" w:rsidRDefault="00266A4F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 xml:space="preserve">Презентации по </w:t>
      </w:r>
      <w:proofErr w:type="spellStart"/>
      <w:r w:rsidRPr="00266A4F">
        <w:rPr>
          <w:rFonts w:ascii="Times New Roman" w:eastAsia="Times New Roman" w:hAnsi="Times New Roman" w:cs="Times New Roman"/>
          <w:sz w:val="24"/>
          <w:szCs w:val="24"/>
        </w:rPr>
        <w:t>профориетации</w:t>
      </w:r>
      <w:proofErr w:type="spellEnd"/>
      <w:r w:rsidRPr="00266A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24C7D" w:rsidRPr="00266A4F" w:rsidRDefault="00266A4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nsportai.ru</w:t>
      </w:r>
    </w:p>
    <w:p w:rsidR="00324C7D" w:rsidRPr="00266A4F" w:rsidRDefault="00266A4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5psy.ru</w:t>
      </w:r>
    </w:p>
    <w:p w:rsidR="00324C7D" w:rsidRPr="00266A4F" w:rsidRDefault="00266A4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oooshka.clan.su</w:t>
      </w:r>
    </w:p>
    <w:p w:rsidR="00324C7D" w:rsidRPr="00266A4F" w:rsidRDefault="00266A4F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sz w:val="24"/>
          <w:szCs w:val="24"/>
        </w:rPr>
        <w:t>infourok.ru</w:t>
      </w: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2088"/>
        <w:gridCol w:w="6815"/>
      </w:tblGrid>
      <w:tr w:rsidR="00324C7D" w:rsidRPr="00266A4F">
        <w:trPr>
          <w:trHeight w:val="1"/>
        </w:trPr>
        <w:tc>
          <w:tcPr>
            <w:tcW w:w="3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324C7D" w:rsidRPr="00266A4F" w:rsidRDefault="00324C7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324C7D" w:rsidRPr="00266A4F" w:rsidRDefault="00324C7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324C7D" w:rsidRPr="00266A4F" w:rsidRDefault="00266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 ресурсы:</w:t>
            </w:r>
          </w:p>
          <w:p w:rsidR="00324C7D" w:rsidRPr="00266A4F" w:rsidRDefault="00302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>
              <w:r w:rsidR="00266A4F" w:rsidRPr="00266A4F">
                <w:rPr>
                  <w:rFonts w:ascii="Times New Roman" w:eastAsia="Times New Roman" w:hAnsi="Times New Roman" w:cs="Times New Roman"/>
                  <w:b/>
                  <w:color w:val="495E83"/>
                  <w:sz w:val="24"/>
                  <w:szCs w:val="24"/>
                  <w:u w:val="single"/>
                </w:rPr>
                <w:t>www</w:t>
              </w:r>
              <w:r w:rsidR="00266A4F" w:rsidRPr="00266A4F">
                <w:rPr>
                  <w:rFonts w:ascii="Times New Roman" w:eastAsia="Times New Roman" w:hAnsi="Times New Roman" w:cs="Times New Roman"/>
                  <w:b/>
                  <w:vanish/>
                  <w:color w:val="495E83"/>
                  <w:sz w:val="24"/>
                  <w:szCs w:val="24"/>
                  <w:u w:val="single"/>
                </w:rPr>
                <w:t>HYPERLINK "http://www.moeobrazovanie.ru/"</w:t>
              </w:r>
              <w:r w:rsidR="00266A4F" w:rsidRPr="00266A4F">
                <w:rPr>
                  <w:rFonts w:ascii="Times New Roman" w:eastAsia="Times New Roman" w:hAnsi="Times New Roman" w:cs="Times New Roman"/>
                  <w:b/>
                  <w:color w:val="495E83"/>
                  <w:sz w:val="24"/>
                  <w:szCs w:val="24"/>
                  <w:u w:val="single"/>
                </w:rPr>
                <w:t>.</w:t>
              </w:r>
              <w:r w:rsidR="00266A4F" w:rsidRPr="00266A4F">
                <w:rPr>
                  <w:rFonts w:ascii="Times New Roman" w:eastAsia="Times New Roman" w:hAnsi="Times New Roman" w:cs="Times New Roman"/>
                  <w:b/>
                  <w:vanish/>
                  <w:color w:val="495E83"/>
                  <w:sz w:val="24"/>
                  <w:szCs w:val="24"/>
                  <w:u w:val="single"/>
                </w:rPr>
                <w:t>HYPERLINK "http://www.moeobrazovanie.ru/"</w:t>
              </w:r>
              <w:r w:rsidR="00266A4F" w:rsidRPr="00266A4F">
                <w:rPr>
                  <w:rFonts w:ascii="Times New Roman" w:eastAsia="Times New Roman" w:hAnsi="Times New Roman" w:cs="Times New Roman"/>
                  <w:b/>
                  <w:color w:val="495E83"/>
                  <w:sz w:val="24"/>
                  <w:szCs w:val="24"/>
                  <w:u w:val="single"/>
                </w:rPr>
                <w:t>moeobrazovanie</w:t>
              </w:r>
              <w:r w:rsidR="00266A4F" w:rsidRPr="00266A4F">
                <w:rPr>
                  <w:rFonts w:ascii="Times New Roman" w:eastAsia="Times New Roman" w:hAnsi="Times New Roman" w:cs="Times New Roman"/>
                  <w:b/>
                  <w:vanish/>
                  <w:color w:val="495E83"/>
                  <w:sz w:val="24"/>
                  <w:szCs w:val="24"/>
                  <w:u w:val="single"/>
                </w:rPr>
                <w:t>HYPERLINK "http://www.moeobrazovanie.ru/"</w:t>
              </w:r>
              <w:r w:rsidR="00266A4F" w:rsidRPr="00266A4F">
                <w:rPr>
                  <w:rFonts w:ascii="Times New Roman" w:eastAsia="Times New Roman" w:hAnsi="Times New Roman" w:cs="Times New Roman"/>
                  <w:b/>
                  <w:color w:val="495E83"/>
                  <w:sz w:val="24"/>
                  <w:szCs w:val="24"/>
                  <w:u w:val="single"/>
                </w:rPr>
                <w:t>.</w:t>
              </w:r>
              <w:r w:rsidR="00266A4F" w:rsidRPr="00266A4F">
                <w:rPr>
                  <w:rFonts w:ascii="Times New Roman" w:eastAsia="Times New Roman" w:hAnsi="Times New Roman" w:cs="Times New Roman"/>
                  <w:b/>
                  <w:vanish/>
                  <w:color w:val="495E83"/>
                  <w:sz w:val="24"/>
                  <w:szCs w:val="24"/>
                  <w:u w:val="single"/>
                </w:rPr>
                <w:t>HYPERLINK "http://www.moeobrazovanie.ru/"</w:t>
              </w:r>
              <w:r w:rsidR="00266A4F" w:rsidRPr="00266A4F">
                <w:rPr>
                  <w:rFonts w:ascii="Times New Roman" w:eastAsia="Times New Roman" w:hAnsi="Times New Roman" w:cs="Times New Roman"/>
                  <w:b/>
                  <w:color w:val="495E83"/>
                  <w:sz w:val="24"/>
                  <w:szCs w:val="24"/>
                  <w:u w:val="single"/>
                </w:rPr>
                <w:t>ru</w:t>
              </w:r>
            </w:hyperlink>
            <w:r w:rsidR="00266A4F"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Профориентация школьников. Уроки по </w:t>
            </w:r>
            <w:proofErr w:type="spellStart"/>
            <w:r w:rsidR="00266A4F"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профориетации</w:t>
            </w:r>
            <w:proofErr w:type="spellEnd"/>
            <w:r w:rsidR="00266A4F"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324C7D" w:rsidRPr="00266A4F" w:rsidRDefault="00266A4F">
            <w:pPr>
              <w:spacing w:after="0" w:line="240" w:lineRule="auto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1.Урок по профориентации; Автор: Алла Якимова; «Экскурс в профессию»</w:t>
            </w:r>
          </w:p>
        </w:tc>
      </w:tr>
      <w:tr w:rsidR="00324C7D" w:rsidRPr="00266A4F">
        <w:trPr>
          <w:trHeight w:val="1"/>
        </w:trPr>
        <w:tc>
          <w:tcPr>
            <w:tcW w:w="31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  <w:vAlign w:val="center"/>
          </w:tcPr>
          <w:p w:rsidR="00324C7D" w:rsidRPr="00266A4F" w:rsidRDefault="00324C7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1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324C7D" w:rsidRPr="00266A4F" w:rsidRDefault="0026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2.Классный час; Автор: Алла </w:t>
            </w:r>
            <w:proofErr w:type="gramStart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Якимова ;</w:t>
            </w:r>
            <w:proofErr w:type="gramEnd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«Экскурс в профессию»</w:t>
            </w: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3.Профориентационный урок "Экскурс в мир профессий" →</w:t>
            </w:r>
          </w:p>
          <w:p w:rsidR="00324C7D" w:rsidRPr="00266A4F" w:rsidRDefault="0026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профессий, 8 класс; Автор: Лариса Шустрова; Форма проведения: фестиваль профессий.</w:t>
            </w:r>
          </w:p>
          <w:p w:rsidR="00324C7D" w:rsidRPr="00266A4F" w:rsidRDefault="0026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4. Телевизионный фильм «Зачет по профессии» (диск).</w:t>
            </w: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24C7D" w:rsidRPr="00266A4F" w:rsidRDefault="00324C7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324C7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324C7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A4F" w:rsidRPr="00CC42B2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A4F" w:rsidRPr="00CC42B2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A4F" w:rsidRPr="00CC42B2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A4F" w:rsidRPr="00CC42B2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6A4F" w:rsidRPr="00CC42B2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Календарно-тематический  план</w:t>
      </w:r>
    </w:p>
    <w:p w:rsidR="00324C7D" w:rsidRPr="00266A4F" w:rsidRDefault="00266A4F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6A4F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324C7D" w:rsidRPr="00266A4F" w:rsidRDefault="00324C7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2786"/>
        <w:gridCol w:w="1499"/>
        <w:gridCol w:w="1895"/>
        <w:gridCol w:w="1810"/>
        <w:gridCol w:w="1759"/>
      </w:tblGrid>
      <w:tr w:rsidR="00324C7D" w:rsidRPr="00266A4F">
        <w:trPr>
          <w:trHeight w:val="1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Количество </w:t>
            </w: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часов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24C7D" w:rsidRPr="00266A4F">
        <w:trPr>
          <w:trHeight w:val="1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фактические </w:t>
            </w:r>
          </w:p>
        </w:tc>
        <w:tc>
          <w:tcPr>
            <w:tcW w:w="1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4C7D" w:rsidRPr="00266A4F">
        <w:trPr>
          <w:trHeight w:val="40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профориентация </w:t>
            </w:r>
          </w:p>
          <w:p w:rsidR="00324C7D" w:rsidRPr="00266A4F" w:rsidRDefault="00324C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24C7D" w:rsidRPr="00266A4F">
        <w:trPr>
          <w:trHeight w:val="40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3-4.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5-6.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10-11.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29-31.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 образовательных услуг и рынок труда в городе, районе.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Теоретические аспекты профориентации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профессий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Профессия, специальность, специализация, </w:t>
            </w: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квалификация.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труда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 профессий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подходы к индивидуальному выбору профессии.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и выбор  профессии.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 тип личности.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темперамент. Влияние темперамента на выбор профессии.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«Определение типа темперамента», методика </w:t>
            </w:r>
            <w:proofErr w:type="spellStart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диагностика.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Типология  профессий.</w:t>
            </w: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«Человек-человек»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«Человек-природа»</w:t>
            </w: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- знаковая система».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профессий типа «Человек - техника».</w:t>
            </w:r>
          </w:p>
          <w:p w:rsidR="00324C7D" w:rsidRPr="00266A4F" w:rsidRDefault="00324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профессий типа «Человек – </w:t>
            </w: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художественный образ».</w:t>
            </w: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 перспектива.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«Кадровый вопрос»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 выбора профессии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Навыки </w:t>
            </w:r>
            <w:proofErr w:type="spellStart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.  Основы технологической культуры.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 профессионального образования. Государственные образовательные стандарты.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необходимая при выборе учебного заведения.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понятия и определения. Региональный рынок труда (особенности и тенденции развития).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профессиональный план.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людьми интересных профессий.</w:t>
            </w:r>
          </w:p>
          <w:p w:rsidR="00324C7D" w:rsidRPr="00266A4F" w:rsidRDefault="003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 по курсу. Защита проектов.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2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3 ч.</w:t>
            </w: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266A4F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A4F">
              <w:rPr>
                <w:rFonts w:ascii="Times New Roman" w:eastAsia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24C7D" w:rsidRPr="00266A4F" w:rsidRDefault="00324C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324C7D" w:rsidRPr="00266A4F" w:rsidRDefault="00324C7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C7D" w:rsidRPr="00266A4F" w:rsidRDefault="00324C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24C7D" w:rsidRPr="00266A4F" w:rsidSect="00302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6903"/>
    <w:multiLevelType w:val="multilevel"/>
    <w:tmpl w:val="B808A9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816E09"/>
    <w:multiLevelType w:val="multilevel"/>
    <w:tmpl w:val="1D1E61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2214BA"/>
    <w:multiLevelType w:val="multilevel"/>
    <w:tmpl w:val="C040D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274632"/>
    <w:multiLevelType w:val="multilevel"/>
    <w:tmpl w:val="6540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A350C0"/>
    <w:multiLevelType w:val="multilevel"/>
    <w:tmpl w:val="40741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C142A6"/>
    <w:multiLevelType w:val="multilevel"/>
    <w:tmpl w:val="566E2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4250A3"/>
    <w:multiLevelType w:val="multilevel"/>
    <w:tmpl w:val="956E33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57428E"/>
    <w:multiLevelType w:val="multilevel"/>
    <w:tmpl w:val="19EAA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583B74"/>
    <w:multiLevelType w:val="multilevel"/>
    <w:tmpl w:val="27DA4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A506B2"/>
    <w:multiLevelType w:val="multilevel"/>
    <w:tmpl w:val="0B1C6D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8B5E47"/>
    <w:multiLevelType w:val="multilevel"/>
    <w:tmpl w:val="32D0DE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332AFA"/>
    <w:multiLevelType w:val="multilevel"/>
    <w:tmpl w:val="CC7A21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D05117"/>
    <w:multiLevelType w:val="multilevel"/>
    <w:tmpl w:val="575A8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9C03B4"/>
    <w:multiLevelType w:val="multilevel"/>
    <w:tmpl w:val="7BEC6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815411"/>
    <w:multiLevelType w:val="multilevel"/>
    <w:tmpl w:val="A04E38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A32CB0"/>
    <w:multiLevelType w:val="multilevel"/>
    <w:tmpl w:val="5C8285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D51D0C"/>
    <w:multiLevelType w:val="multilevel"/>
    <w:tmpl w:val="32BCD3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C8026B"/>
    <w:multiLevelType w:val="multilevel"/>
    <w:tmpl w:val="E04C67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14"/>
  </w:num>
  <w:num w:numId="6">
    <w:abstractNumId w:val="7"/>
  </w:num>
  <w:num w:numId="7">
    <w:abstractNumId w:val="13"/>
  </w:num>
  <w:num w:numId="8">
    <w:abstractNumId w:val="1"/>
  </w:num>
  <w:num w:numId="9">
    <w:abstractNumId w:val="1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  <w:num w:numId="14">
    <w:abstractNumId w:val="9"/>
  </w:num>
  <w:num w:numId="15">
    <w:abstractNumId w:val="17"/>
  </w:num>
  <w:num w:numId="16">
    <w:abstractNumId w:val="4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4C7D"/>
    <w:rsid w:val="0017170A"/>
    <w:rsid w:val="00266A4F"/>
    <w:rsid w:val="003026CC"/>
    <w:rsid w:val="00324C7D"/>
    <w:rsid w:val="0071351C"/>
    <w:rsid w:val="00BC1064"/>
    <w:rsid w:val="00CC42B2"/>
    <w:rsid w:val="00D0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2D4DC-BE57-46A6-8609-8993CAB6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6">
    <w:name w:val="c86"/>
    <w:basedOn w:val="a"/>
    <w:rsid w:val="0017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8">
    <w:name w:val="c98"/>
    <w:basedOn w:val="a0"/>
    <w:rsid w:val="0017170A"/>
  </w:style>
  <w:style w:type="character" w:customStyle="1" w:styleId="c124">
    <w:name w:val="c124"/>
    <w:basedOn w:val="a0"/>
    <w:rsid w:val="0017170A"/>
  </w:style>
  <w:style w:type="paragraph" w:styleId="a3">
    <w:name w:val="Balloon Text"/>
    <w:basedOn w:val="a"/>
    <w:link w:val="a4"/>
    <w:uiPriority w:val="99"/>
    <w:semiHidden/>
    <w:unhideWhenUsed/>
    <w:rsid w:val="00BC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eobrazovani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6397</Words>
  <Characters>36463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7</cp:revision>
  <cp:lastPrinted>2021-06-21T09:58:00Z</cp:lastPrinted>
  <dcterms:created xsi:type="dcterms:W3CDTF">2003-01-01T01:58:00Z</dcterms:created>
  <dcterms:modified xsi:type="dcterms:W3CDTF">2021-06-22T07:13:00Z</dcterms:modified>
</cp:coreProperties>
</file>